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Beretning 2023 og status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Beretning for 2022-23</w:t>
      </w:r>
      <w:r w:rsidDel="00000000" w:rsidR="00000000" w:rsidRPr="00000000">
        <w:rPr>
          <w:rtl w:val="0"/>
        </w:rPr>
        <w:t xml:space="preserve">: Kort fortalt har vi siden sidste generalforsamling arbejdet med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Legatopløsning / - bevarelse</w:t>
      </w:r>
      <w:r w:rsidDel="00000000" w:rsidR="00000000" w:rsidRPr="00000000">
        <w:rPr>
          <w:rtl w:val="0"/>
        </w:rPr>
        <w:t xml:space="preserve">: Danske Bank har oplyst, at Fonden er spærret, fordi den iht reglerne skal have et cvr.nr. Samtidig skal fuldmagtshaverne ændres til nuværende legatbestyrelses medlemmer.  Det sidste er gjort, men det første kræver, at Civilstyrelsen godkender, at DDAF-legatet får samme cvr.nr. som DDAF (foreningen) har. Dette er p.t. til overvejelse hos revisor i samarbejde med fondsadvokaten, som vi mødtes med i januar.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Administrationsgebyr 2023</w:t>
      </w:r>
      <w:r w:rsidDel="00000000" w:rsidR="00000000" w:rsidRPr="00000000">
        <w:rPr>
          <w:rtl w:val="0"/>
        </w:rPr>
        <w:t xml:space="preserve">: Vi har 118 medlemmer registreret. De allerfleste har pr. 31.1.2023 betalt for 2023.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Desuden: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Evalueret på GF 2022 og sikrer denne gang på GF 2023 en udførlig gennemgang af både regnskab og budget. Samtidig vælger vi en dirigent udenfor bestyrelsen.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Efter opløsningen af Medlemsfonden, som blev besluttet på GF 2021, og i år er revideret, er medlemsregisteret gennemgået, så det passer med antal betalende medlemmer. Vi er p.t. 118 medlemmer, hvoraf 14 mangler at betale for 2023 og derfor snart slettes.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Fundatsen for legatet kræver bekendtgørelse af ledige boliger – selvom vi har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nu. Så vil må forsat bru</w:t>
      </w:r>
      <w:r w:rsidDel="00000000" w:rsidR="00000000" w:rsidRPr="00000000">
        <w:rPr>
          <w:rtl w:val="0"/>
        </w:rPr>
        <w:t xml:space="preserve">ge en god sjat penge på at indrykke annoncer. På den positive side kaster det altid lidt nye medlemmer af sig.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Vi har set en medlemsstigning i år, men denne 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præget af, at flere melder sig ind, men derefter ikke betaler administrationsgebyr – sikkert, fordi de har fået lejlighed et andet sted.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DDAFs legat for trængende medlemmer i foreningen råder over en hastigt svindende formue. Derfor uddeles ikke legater længere (2021 og 2022). Bestyrelsen har drøftet nedlæggelse af eller investering i legatet med revisor og fondsadvokat i januar 2023. En kompliceret problemstilling, vi arbejder videre med. Men frem</w:t>
      </w:r>
      <w:r w:rsidDel="00000000" w:rsidR="00000000" w:rsidRPr="00000000">
        <w:rPr>
          <w:rtl w:val="0"/>
        </w:rPr>
        <w:t xml:space="preserve">til en ordentlig løsning, har resivor anbefalet at vi underligning det underskud der er.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Ud- og indflytninger: 2 er flyttet ud, 2 er flyttet ind, og 1 er flyttet internt. I den forbindelse har vi fået udarbejdet en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standard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lejligheders tilstand ved ind-/udflytning. Dette skulle helst sikrer en b</w:t>
      </w:r>
      <w:r w:rsidDel="00000000" w:rsidR="00000000" w:rsidRPr="00000000">
        <w:rPr>
          <w:rtl w:val="0"/>
        </w:rPr>
        <w:t xml:space="preserve">edre stand af lejlighedernee.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Investeringsplan for vedligehold trak ud pga sygdom i UBS.  Investeringsplan for de kommende 10 år er modtaget i sensommeren 2022. </w:t>
      </w:r>
      <w:r w:rsidDel="00000000" w:rsidR="00000000" w:rsidRPr="00000000">
        <w:rPr>
          <w:rtl w:val="0"/>
        </w:rPr>
        <w:t xml:space="preserve">Der har været reparation af taget og renovering af hovededører samt hegn er blevet fremskud og forventes igangsat indenfor den nærmeste fremtid.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Loftet er på havedagen 24. september blevet tømt for, hvad der ikke er brug for, og </w:t>
      </w:r>
      <w:r w:rsidDel="00000000" w:rsidR="00000000" w:rsidRPr="00000000">
        <w:rPr>
          <w:rtl w:val="0"/>
        </w:rPr>
        <w:t xml:space="preserve">affald 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kørt på Argo</w:t>
      </w:r>
      <w:r w:rsidDel="00000000" w:rsidR="00000000" w:rsidRPr="00000000">
        <w:rPr>
          <w:rtl w:val="0"/>
        </w:rPr>
        <w:t xml:space="preserve"> til genanvendelse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DDAF fyldte 150 år i 2022. Det fejrede vi d. 6. november med åbent hus for medlemmer, venner, politikere og familie. Der blev serveret kagemand og drikkelse og ikke mindst holdt et spændende oplæg om DDAFs bemærkelsesværdige historie af vores medlem Keld Holm. Roskilde Avis bragte nyheden med foto.</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Nordea – Bankskifte har været på tale, men volder kvaler for UBS, og er derfor p.t. i bero.</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Beboerrepræsentation er stiftet i november 2022. Cora er valgt til denne og indgår derfor ikke længere i bestyrelsen.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UBS har i januar 2023 foreslået ophør af samarbejdet – vores ejendom er ’for lille’. Vi søger ny partner. UBS ansøgte om ophør allerede fra </w:t>
      </w:r>
      <w:r w:rsidDel="00000000" w:rsidR="00000000" w:rsidRPr="00000000">
        <w:rPr>
          <w:rtl w:val="0"/>
        </w:rPr>
        <w:t xml:space="preserve">31. marts.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Bestyrelsen </w:t>
      </w:r>
      <w:r w:rsidDel="00000000" w:rsidR="00000000" w:rsidRPr="00000000">
        <w:rPr>
          <w:rtl w:val="0"/>
        </w:rPr>
        <w:t xml:space="preserve">bedt om tilbud fra to udbydere af administrations opgaven. Desværre overholde kun et af virksomhederne deadlinen. Derfor indstiller bestyrelsen Real Administration, som er lokalt og holder til på Ro’s Torv.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 konsekvens af UBS ophør, har vi været tvunget til at booke et nyt firma til ejendomsservice, da Real Administration ikke varetager de praktiske funktionen ved ejendomsdrift. Derfor er Ren Eksperterne opsagt og ersattet med Panorama A/S. De overtager den praktiske drift 1. april.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Udspil fra bestyrelsen til Generalforsamling 2023: Vi foreslår, at et medlem af beboerrepræsentationen automatisk tildeles en plads i bestyrelsen.</w:t>
      </w:r>
    </w:p>
    <w:sectPr>
      <w:pgSz w:h="16840" w:w="11900"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link w:val="Overskrift1Tegn"/>
    <w:uiPriority w:val="9"/>
    <w:qFormat w:val="1"/>
    <w:rsid w:val="00A50CBC"/>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Overskrift1Tegn" w:customStyle="1">
    <w:name w:val="Overskrift 1 Tegn"/>
    <w:basedOn w:val="Standardskrifttypeiafsnit"/>
    <w:link w:val="Overskrift1"/>
    <w:uiPriority w:val="9"/>
    <w:rsid w:val="00A50CBC"/>
    <w:rPr>
      <w:rFonts w:asciiTheme="majorHAnsi" w:cstheme="majorBidi" w:eastAsiaTheme="majorEastAsia" w:hAnsiTheme="majorHAnsi"/>
      <w:color w:val="2f5496" w:themeColor="accent1" w:themeShade="0000BF"/>
      <w:sz w:val="32"/>
      <w:szCs w:val="32"/>
    </w:rPr>
  </w:style>
  <w:style w:type="paragraph" w:styleId="Listeafsnit">
    <w:name w:val="List Paragraph"/>
    <w:basedOn w:val="Normal"/>
    <w:uiPriority w:val="34"/>
    <w:qFormat w:val="1"/>
    <w:rsid w:val="00522D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m5qCrCsdYi+mBUabvDgZPD09xg==">AMUW2mUWzrEGP+kpzMOSYy7h+xkKrt4Jljau0VJky0Dkpt/+ceHz4XHl8oKS4eRsjm3pL9fDVB4+19G/v9ZRJV+ypaHX/rUEJsTmsqKMg+TCZm74SgrLlho=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2023-02-15T09:36:00Z</dcterms:created>
  <dc:creator>Anne Haarløv</dc:creator>
</cp:coreProperties>
</file>